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2C" w:rsidRPr="00ED048B" w:rsidRDefault="00B8742C" w:rsidP="00B8742C">
      <w:pPr>
        <w:pStyle w:val="a3"/>
        <w:spacing w:before="0" w:after="0"/>
        <w:rPr>
          <w:rFonts w:ascii="黑体" w:eastAsia="黑体" w:hAnsi="宋体" w:hint="eastAsia"/>
          <w:sz w:val="28"/>
          <w:szCs w:val="28"/>
        </w:rPr>
      </w:pPr>
      <w:r w:rsidRPr="00ED048B">
        <w:rPr>
          <w:rFonts w:ascii="黑体" w:eastAsia="黑体" w:hAnsi="宋体" w:hint="eastAsia"/>
          <w:sz w:val="28"/>
          <w:szCs w:val="28"/>
        </w:rPr>
        <w:t>采购清单及相关要求</w:t>
      </w:r>
    </w:p>
    <w:p w:rsidR="00B8742C" w:rsidRPr="00E4250F" w:rsidRDefault="00B8742C" w:rsidP="00B8742C">
      <w:pPr>
        <w:spacing w:line="360" w:lineRule="auto"/>
        <w:ind w:left="703" w:hangingChars="250" w:hanging="703"/>
        <w:jc w:val="center"/>
        <w:rPr>
          <w:rFonts w:ascii="宋体" w:hAnsi="宋体" w:hint="eastAsia"/>
          <w:b/>
          <w:color w:val="000000"/>
          <w:sz w:val="28"/>
          <w:szCs w:val="28"/>
        </w:rPr>
      </w:pPr>
      <w:bookmarkStart w:id="0" w:name="_Toc479339565"/>
      <w:bookmarkStart w:id="1" w:name="_Toc484162960"/>
      <w:bookmarkStart w:id="2" w:name="_Toc493769923"/>
      <w:r w:rsidRPr="00E4250F">
        <w:rPr>
          <w:rFonts w:ascii="宋体" w:hAnsi="宋体" w:hint="eastAsia"/>
          <w:b/>
          <w:color w:val="000000"/>
          <w:sz w:val="28"/>
          <w:szCs w:val="28"/>
        </w:rPr>
        <w:t>第一节</w:t>
      </w:r>
      <w:r>
        <w:rPr>
          <w:rFonts w:ascii="宋体" w:hAnsi="宋体" w:hint="eastAsia"/>
          <w:b/>
          <w:color w:val="000000"/>
          <w:sz w:val="28"/>
          <w:szCs w:val="28"/>
        </w:rPr>
        <w:t xml:space="preserve">  </w:t>
      </w:r>
      <w:r w:rsidRPr="00120AF3">
        <w:rPr>
          <w:rFonts w:ascii="宋体" w:hAnsi="宋体" w:hint="eastAsia"/>
          <w:b/>
          <w:color w:val="000000"/>
          <w:sz w:val="28"/>
          <w:szCs w:val="28"/>
        </w:rPr>
        <w:t>采购内容及服务要求</w:t>
      </w:r>
    </w:p>
    <w:p w:rsidR="00B8742C" w:rsidRPr="00120AF3" w:rsidRDefault="00B8742C" w:rsidP="00B8742C">
      <w:pPr>
        <w:spacing w:line="360" w:lineRule="auto"/>
        <w:ind w:firstLineChars="200" w:firstLine="480"/>
        <w:rPr>
          <w:rFonts w:ascii="宋体" w:hAnsi="宋体"/>
          <w:sz w:val="24"/>
          <w:szCs w:val="24"/>
        </w:rPr>
      </w:pPr>
      <w:r w:rsidRPr="00120AF3">
        <w:rPr>
          <w:rFonts w:ascii="宋体" w:hAnsi="宋体" w:hint="eastAsia"/>
          <w:sz w:val="24"/>
          <w:szCs w:val="24"/>
        </w:rPr>
        <w:t>1、项目概况</w:t>
      </w:r>
    </w:p>
    <w:p w:rsidR="00B8742C" w:rsidRPr="00120AF3" w:rsidRDefault="00B8742C" w:rsidP="00B8742C">
      <w:pPr>
        <w:spacing w:line="592" w:lineRule="exact"/>
        <w:ind w:firstLineChars="200" w:firstLine="480"/>
        <w:rPr>
          <w:rFonts w:ascii="宋体" w:hAnsi="宋体" w:cs="宋体"/>
          <w:sz w:val="24"/>
          <w:szCs w:val="24"/>
        </w:rPr>
      </w:pPr>
      <w:r w:rsidRPr="00120AF3">
        <w:rPr>
          <w:rFonts w:ascii="宋体" w:hAnsi="宋体" w:cs="宋体" w:hint="eastAsia"/>
          <w:sz w:val="24"/>
          <w:szCs w:val="24"/>
        </w:rPr>
        <w:t>为深入贯彻落</w:t>
      </w:r>
      <w:proofErr w:type="gramStart"/>
      <w:r w:rsidRPr="00120AF3">
        <w:rPr>
          <w:rFonts w:ascii="宋体" w:hAnsi="宋体" w:cs="宋体" w:hint="eastAsia"/>
          <w:sz w:val="24"/>
          <w:szCs w:val="24"/>
        </w:rPr>
        <w:t>实习近</w:t>
      </w:r>
      <w:proofErr w:type="gramEnd"/>
      <w:r w:rsidRPr="00120AF3">
        <w:rPr>
          <w:rFonts w:ascii="宋体" w:hAnsi="宋体" w:cs="宋体" w:hint="eastAsia"/>
          <w:sz w:val="24"/>
          <w:szCs w:val="24"/>
        </w:rPr>
        <w:t>平总书记关于网络安全工作的重要指示精神和《网络安全法》要求，根据公安部、国信办联合印发《信息系统安全等级保护管理办法》（公通字【2007】43号）、《关于信息系统安全等级保护工作的实施意见》（公通字【2004】66号）、《关于开展全国重要信息系统安全等级保护定级工作的通知》（公信安【2007】861号）等相关文件要求，我单</w:t>
      </w:r>
      <w:proofErr w:type="gramStart"/>
      <w:r w:rsidRPr="00120AF3">
        <w:rPr>
          <w:rFonts w:ascii="宋体" w:hAnsi="宋体" w:cs="宋体" w:hint="eastAsia"/>
          <w:sz w:val="24"/>
          <w:szCs w:val="24"/>
        </w:rPr>
        <w:t>位拟</w:t>
      </w:r>
      <w:proofErr w:type="gramEnd"/>
      <w:r w:rsidRPr="00120AF3">
        <w:rPr>
          <w:rFonts w:ascii="宋体" w:hAnsi="宋体" w:cs="宋体" w:hint="eastAsia"/>
          <w:sz w:val="24"/>
          <w:szCs w:val="24"/>
        </w:rPr>
        <w:t>对以下本单位信息系统开展网络安全等级保护测评工作：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8"/>
        <w:gridCol w:w="2661"/>
        <w:gridCol w:w="1766"/>
        <w:gridCol w:w="3187"/>
      </w:tblGrid>
      <w:tr w:rsidR="00B8742C" w:rsidRPr="00120AF3" w:rsidTr="00411744">
        <w:trPr>
          <w:trHeight w:val="1088"/>
        </w:trPr>
        <w:tc>
          <w:tcPr>
            <w:tcW w:w="533" w:type="pct"/>
            <w:shd w:val="clear" w:color="auto" w:fill="D7D7D7"/>
            <w:vAlign w:val="center"/>
          </w:tcPr>
          <w:p w:rsidR="00B8742C" w:rsidRPr="00120AF3" w:rsidRDefault="00B8742C" w:rsidP="00411744">
            <w:pPr>
              <w:jc w:val="center"/>
              <w:rPr>
                <w:rFonts w:ascii="宋体" w:hAnsi="宋体" w:cs="宋体"/>
                <w:b/>
                <w:bCs/>
                <w:sz w:val="24"/>
                <w:szCs w:val="24"/>
              </w:rPr>
            </w:pPr>
            <w:r w:rsidRPr="00120AF3">
              <w:rPr>
                <w:rFonts w:ascii="宋体" w:hAnsi="宋体" w:cs="宋体" w:hint="eastAsia"/>
                <w:b/>
                <w:bCs/>
                <w:sz w:val="24"/>
                <w:szCs w:val="24"/>
              </w:rPr>
              <w:t>序号</w:t>
            </w:r>
          </w:p>
        </w:tc>
        <w:tc>
          <w:tcPr>
            <w:tcW w:w="1561" w:type="pct"/>
            <w:shd w:val="clear" w:color="auto" w:fill="D7D7D7"/>
            <w:vAlign w:val="center"/>
          </w:tcPr>
          <w:p w:rsidR="00B8742C" w:rsidRPr="00120AF3" w:rsidRDefault="00B8742C" w:rsidP="00411744">
            <w:pPr>
              <w:jc w:val="center"/>
              <w:rPr>
                <w:rFonts w:ascii="宋体" w:hAnsi="宋体" w:cs="宋体"/>
                <w:b/>
                <w:bCs/>
                <w:sz w:val="24"/>
                <w:szCs w:val="24"/>
              </w:rPr>
            </w:pPr>
            <w:r w:rsidRPr="00120AF3">
              <w:rPr>
                <w:rFonts w:ascii="宋体" w:hAnsi="宋体" w:cs="宋体" w:hint="eastAsia"/>
                <w:b/>
                <w:bCs/>
                <w:sz w:val="24"/>
                <w:szCs w:val="24"/>
              </w:rPr>
              <w:t>测评系统名称</w:t>
            </w:r>
          </w:p>
        </w:tc>
        <w:tc>
          <w:tcPr>
            <w:tcW w:w="1036" w:type="pct"/>
            <w:shd w:val="clear" w:color="auto" w:fill="D7D7D7"/>
            <w:vAlign w:val="center"/>
          </w:tcPr>
          <w:p w:rsidR="00B8742C" w:rsidRPr="00120AF3" w:rsidRDefault="00B8742C" w:rsidP="00411744">
            <w:pPr>
              <w:jc w:val="center"/>
              <w:rPr>
                <w:rFonts w:ascii="宋体" w:hAnsi="宋体" w:cs="宋体"/>
                <w:b/>
                <w:bCs/>
                <w:sz w:val="24"/>
                <w:szCs w:val="24"/>
              </w:rPr>
            </w:pPr>
            <w:r w:rsidRPr="00120AF3">
              <w:rPr>
                <w:rFonts w:ascii="宋体" w:hAnsi="宋体" w:cs="宋体" w:hint="eastAsia"/>
                <w:b/>
                <w:bCs/>
                <w:sz w:val="24"/>
                <w:szCs w:val="24"/>
              </w:rPr>
              <w:t>定级情况</w:t>
            </w:r>
          </w:p>
        </w:tc>
        <w:tc>
          <w:tcPr>
            <w:tcW w:w="1870" w:type="pct"/>
            <w:shd w:val="clear" w:color="auto" w:fill="D7D7D7"/>
            <w:vAlign w:val="center"/>
          </w:tcPr>
          <w:p w:rsidR="00B8742C" w:rsidRPr="00120AF3" w:rsidRDefault="00B8742C" w:rsidP="00411744">
            <w:pPr>
              <w:jc w:val="center"/>
              <w:rPr>
                <w:rFonts w:ascii="宋体" w:hAnsi="宋体" w:cs="宋体"/>
                <w:b/>
                <w:bCs/>
                <w:sz w:val="24"/>
                <w:szCs w:val="24"/>
              </w:rPr>
            </w:pPr>
            <w:r w:rsidRPr="00120AF3">
              <w:rPr>
                <w:rFonts w:ascii="宋体" w:hAnsi="宋体" w:cs="宋体" w:hint="eastAsia"/>
                <w:b/>
                <w:bCs/>
                <w:sz w:val="24"/>
                <w:szCs w:val="24"/>
              </w:rPr>
              <w:t>简要说明</w:t>
            </w:r>
          </w:p>
        </w:tc>
      </w:tr>
      <w:tr w:rsidR="00B8742C" w:rsidRPr="00120AF3" w:rsidTr="00411744">
        <w:tc>
          <w:tcPr>
            <w:tcW w:w="533" w:type="pct"/>
            <w:vAlign w:val="center"/>
          </w:tcPr>
          <w:p w:rsidR="00B8742C" w:rsidRPr="00120AF3" w:rsidRDefault="00B8742C" w:rsidP="00411744">
            <w:pPr>
              <w:jc w:val="center"/>
              <w:rPr>
                <w:rFonts w:ascii="宋体" w:hAnsi="宋体"/>
                <w:sz w:val="24"/>
                <w:szCs w:val="24"/>
              </w:rPr>
            </w:pPr>
            <w:r w:rsidRPr="00120AF3">
              <w:rPr>
                <w:rFonts w:ascii="宋体" w:hAnsi="宋体" w:hint="eastAsia"/>
                <w:sz w:val="24"/>
                <w:szCs w:val="24"/>
              </w:rPr>
              <w:t>1</w:t>
            </w:r>
          </w:p>
        </w:tc>
        <w:tc>
          <w:tcPr>
            <w:tcW w:w="1561" w:type="pct"/>
            <w:vAlign w:val="center"/>
          </w:tcPr>
          <w:p w:rsidR="00B8742C" w:rsidRPr="00120AF3" w:rsidRDefault="00B8742C" w:rsidP="00411744">
            <w:pPr>
              <w:jc w:val="center"/>
              <w:rPr>
                <w:rFonts w:ascii="宋体" w:hAnsi="宋体"/>
                <w:sz w:val="24"/>
                <w:szCs w:val="24"/>
              </w:rPr>
            </w:pPr>
            <w:r w:rsidRPr="00120AF3">
              <w:rPr>
                <w:rFonts w:ascii="宋体" w:hAnsi="宋体" w:hint="eastAsia"/>
                <w:sz w:val="24"/>
                <w:szCs w:val="24"/>
              </w:rPr>
              <w:t>马鞍山</w:t>
            </w:r>
            <w:proofErr w:type="gramStart"/>
            <w:r w:rsidRPr="00120AF3">
              <w:rPr>
                <w:rFonts w:ascii="宋体" w:hAnsi="宋体" w:hint="eastAsia"/>
                <w:sz w:val="24"/>
                <w:szCs w:val="24"/>
              </w:rPr>
              <w:t>市区域</w:t>
            </w:r>
            <w:proofErr w:type="gramEnd"/>
            <w:r w:rsidRPr="00120AF3">
              <w:rPr>
                <w:rFonts w:ascii="宋体" w:hAnsi="宋体" w:hint="eastAsia"/>
                <w:sz w:val="24"/>
                <w:szCs w:val="24"/>
              </w:rPr>
              <w:t>卫生信息平台</w:t>
            </w:r>
          </w:p>
        </w:tc>
        <w:tc>
          <w:tcPr>
            <w:tcW w:w="1036" w:type="pct"/>
            <w:vAlign w:val="center"/>
          </w:tcPr>
          <w:p w:rsidR="00B8742C" w:rsidRPr="00120AF3" w:rsidRDefault="00B8742C" w:rsidP="00411744">
            <w:pPr>
              <w:jc w:val="center"/>
              <w:rPr>
                <w:rFonts w:ascii="宋体" w:hAnsi="宋体"/>
                <w:sz w:val="24"/>
                <w:szCs w:val="24"/>
              </w:rPr>
            </w:pPr>
            <w:r w:rsidRPr="00120AF3">
              <w:rPr>
                <w:rFonts w:ascii="宋体" w:hAnsi="宋体" w:hint="eastAsia"/>
                <w:sz w:val="24"/>
                <w:szCs w:val="24"/>
              </w:rPr>
              <w:t>三级</w:t>
            </w:r>
          </w:p>
        </w:tc>
        <w:tc>
          <w:tcPr>
            <w:tcW w:w="1870" w:type="pct"/>
            <w:vAlign w:val="center"/>
          </w:tcPr>
          <w:p w:rsidR="00B8742C" w:rsidRPr="00120AF3" w:rsidRDefault="00B8742C" w:rsidP="00411744">
            <w:pPr>
              <w:jc w:val="center"/>
              <w:rPr>
                <w:rFonts w:ascii="宋体" w:hAnsi="宋体"/>
                <w:sz w:val="24"/>
                <w:szCs w:val="24"/>
                <w:highlight w:val="yellow"/>
              </w:rPr>
            </w:pPr>
            <w:r w:rsidRPr="00120AF3">
              <w:rPr>
                <w:rFonts w:ascii="宋体" w:hAnsi="宋体" w:hint="eastAsia"/>
                <w:sz w:val="24"/>
                <w:szCs w:val="24"/>
              </w:rPr>
              <w:t>信息安全等级保护测评</w:t>
            </w:r>
          </w:p>
        </w:tc>
      </w:tr>
    </w:tbl>
    <w:p w:rsidR="00B8742C" w:rsidRPr="00120AF3" w:rsidRDefault="00B8742C" w:rsidP="00B8742C">
      <w:pPr>
        <w:spacing w:beforeLines="50" w:afterLines="50" w:line="360" w:lineRule="auto"/>
        <w:ind w:firstLineChars="200" w:firstLine="480"/>
        <w:rPr>
          <w:rFonts w:ascii="宋体" w:hAnsi="宋体"/>
          <w:sz w:val="24"/>
          <w:szCs w:val="24"/>
        </w:rPr>
      </w:pPr>
      <w:r w:rsidRPr="00120AF3">
        <w:rPr>
          <w:rFonts w:ascii="宋体" w:hAnsi="宋体" w:hint="eastAsia"/>
          <w:sz w:val="24"/>
          <w:szCs w:val="24"/>
        </w:rPr>
        <w:t>2、技术要求</w:t>
      </w:r>
    </w:p>
    <w:p w:rsidR="00B8742C" w:rsidRPr="00120AF3" w:rsidRDefault="00B8742C" w:rsidP="00B8742C">
      <w:pPr>
        <w:adjustRightInd w:val="0"/>
        <w:snapToGrid w:val="0"/>
        <w:spacing w:line="592" w:lineRule="exact"/>
        <w:ind w:firstLineChars="200" w:firstLine="482"/>
        <w:rPr>
          <w:rFonts w:ascii="宋体" w:hAnsi="宋体" w:cs="宋体"/>
          <w:b/>
          <w:bCs/>
          <w:sz w:val="24"/>
          <w:szCs w:val="24"/>
        </w:rPr>
      </w:pPr>
      <w:r w:rsidRPr="00120AF3">
        <w:rPr>
          <w:rFonts w:ascii="宋体" w:hAnsi="宋体" w:cs="宋体"/>
          <w:b/>
          <w:bCs/>
          <w:sz w:val="24"/>
          <w:szCs w:val="24"/>
        </w:rPr>
        <w:t>(</w:t>
      </w:r>
      <w:proofErr w:type="gramStart"/>
      <w:r w:rsidRPr="00120AF3">
        <w:rPr>
          <w:rFonts w:ascii="宋体" w:hAnsi="宋体" w:cs="宋体" w:hint="eastAsia"/>
          <w:b/>
          <w:bCs/>
          <w:sz w:val="24"/>
          <w:szCs w:val="24"/>
        </w:rPr>
        <w:t>一</w:t>
      </w:r>
      <w:proofErr w:type="gramEnd"/>
      <w:r w:rsidRPr="00120AF3">
        <w:rPr>
          <w:rFonts w:ascii="宋体" w:hAnsi="宋体" w:cs="宋体"/>
          <w:b/>
          <w:bCs/>
          <w:sz w:val="24"/>
          <w:szCs w:val="24"/>
        </w:rPr>
        <w:t>)</w:t>
      </w:r>
      <w:r w:rsidRPr="00120AF3">
        <w:rPr>
          <w:rFonts w:ascii="宋体" w:hAnsi="宋体" w:cs="宋体" w:hint="eastAsia"/>
          <w:b/>
          <w:bCs/>
          <w:sz w:val="24"/>
          <w:szCs w:val="24"/>
        </w:rPr>
        <w:t>.测评依据</w:t>
      </w:r>
    </w:p>
    <w:p w:rsidR="00B8742C" w:rsidRPr="00120AF3" w:rsidRDefault="00B8742C" w:rsidP="00B8742C">
      <w:pPr>
        <w:spacing w:line="592" w:lineRule="exact"/>
        <w:ind w:firstLineChars="200" w:firstLine="480"/>
        <w:rPr>
          <w:rFonts w:ascii="宋体" w:hAnsi="宋体" w:cs="宋体"/>
          <w:sz w:val="24"/>
          <w:szCs w:val="24"/>
        </w:rPr>
      </w:pPr>
      <w:r w:rsidRPr="00120AF3">
        <w:rPr>
          <w:rFonts w:ascii="宋体" w:hAnsi="宋体" w:cs="宋体" w:hint="eastAsia"/>
          <w:sz w:val="24"/>
          <w:szCs w:val="24"/>
        </w:rPr>
        <w:t>《信息安全技术信息系统安全等级保护基本要求》GB/T 22239-2008</w:t>
      </w:r>
    </w:p>
    <w:p w:rsidR="00B8742C" w:rsidRPr="00120AF3" w:rsidRDefault="00B8742C" w:rsidP="00B8742C">
      <w:pPr>
        <w:spacing w:line="592" w:lineRule="exact"/>
        <w:ind w:firstLineChars="200" w:firstLine="480"/>
        <w:rPr>
          <w:rFonts w:ascii="宋体" w:hAnsi="宋体" w:cs="宋体"/>
          <w:sz w:val="24"/>
          <w:szCs w:val="24"/>
        </w:rPr>
      </w:pPr>
      <w:r w:rsidRPr="00120AF3">
        <w:rPr>
          <w:rFonts w:ascii="宋体" w:hAnsi="宋体" w:cs="宋体" w:hint="eastAsia"/>
          <w:sz w:val="24"/>
          <w:szCs w:val="24"/>
        </w:rPr>
        <w:t>《信息安全技术信息系统安全等级保护测评要求》GB/T 28448-2012</w:t>
      </w:r>
    </w:p>
    <w:p w:rsidR="00B8742C" w:rsidRPr="00120AF3" w:rsidRDefault="00B8742C" w:rsidP="00B8742C">
      <w:pPr>
        <w:spacing w:line="592" w:lineRule="exact"/>
        <w:ind w:firstLineChars="200" w:firstLine="480"/>
        <w:rPr>
          <w:rFonts w:ascii="宋体" w:hAnsi="宋体" w:cs="宋体"/>
          <w:sz w:val="24"/>
          <w:szCs w:val="24"/>
        </w:rPr>
      </w:pPr>
      <w:r w:rsidRPr="00120AF3">
        <w:rPr>
          <w:rFonts w:ascii="宋体" w:hAnsi="宋体" w:cs="宋体" w:hint="eastAsia"/>
          <w:sz w:val="24"/>
          <w:szCs w:val="24"/>
        </w:rPr>
        <w:t>《信息安全技术信息系统安全等级保护测评过程指南》GB/T 28449-2012</w:t>
      </w:r>
    </w:p>
    <w:p w:rsidR="00B8742C" w:rsidRPr="00120AF3" w:rsidRDefault="00B8742C" w:rsidP="00B8742C">
      <w:pPr>
        <w:spacing w:line="592" w:lineRule="exact"/>
        <w:ind w:firstLineChars="200" w:firstLine="482"/>
        <w:rPr>
          <w:rFonts w:ascii="宋体" w:hAnsi="宋体" w:cs="宋体"/>
          <w:b/>
          <w:color w:val="000000"/>
          <w:sz w:val="24"/>
          <w:szCs w:val="24"/>
        </w:rPr>
      </w:pPr>
      <w:r w:rsidRPr="00120AF3">
        <w:rPr>
          <w:rFonts w:ascii="宋体" w:hAnsi="宋体" w:cs="宋体"/>
          <w:b/>
          <w:color w:val="000000"/>
          <w:sz w:val="24"/>
          <w:szCs w:val="24"/>
        </w:rPr>
        <w:t>(</w:t>
      </w:r>
      <w:r w:rsidRPr="00120AF3">
        <w:rPr>
          <w:rFonts w:ascii="宋体" w:hAnsi="宋体" w:cs="宋体" w:hint="eastAsia"/>
          <w:b/>
          <w:color w:val="000000"/>
          <w:sz w:val="24"/>
          <w:szCs w:val="24"/>
        </w:rPr>
        <w:t>二</w:t>
      </w:r>
      <w:r w:rsidRPr="00120AF3">
        <w:rPr>
          <w:rFonts w:ascii="宋体" w:hAnsi="宋体" w:cs="宋体"/>
          <w:b/>
          <w:color w:val="000000"/>
          <w:sz w:val="24"/>
          <w:szCs w:val="24"/>
        </w:rPr>
        <w:t>)</w:t>
      </w:r>
      <w:r w:rsidRPr="00120AF3">
        <w:rPr>
          <w:rFonts w:ascii="宋体" w:hAnsi="宋体" w:cs="宋体" w:hint="eastAsia"/>
          <w:b/>
          <w:color w:val="000000"/>
          <w:sz w:val="24"/>
          <w:szCs w:val="24"/>
        </w:rPr>
        <w:t>.测评原则</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t>（1）保密原则：对测评的过程数据和结果数据严格保密，未经授权不得泄露给任何单位和个人，不得利用此数据进行任何侵害招标人的行为，否则招标人有权追究投标人的责任。</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t>（2）标准性原则：测评方案的设计与实施应依据国家等级保护的相关标准进行。</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lastRenderedPageBreak/>
        <w:t>（3）规范性原则：投标人的工作中的过程和文档，具有很好的规范性，可以便于项目的跟踪和控制。</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t>（4）可控性原则：测评服务的进度要跟上进度表的安排，保证招标人对于测评工作的可控性。</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t>（5）整体性原则：测评的范围和内容应当整体全面，包括国家等级保护相关要求涉及的各个层面。</w:t>
      </w:r>
    </w:p>
    <w:p w:rsidR="00B8742C" w:rsidRPr="00120AF3" w:rsidRDefault="00B8742C" w:rsidP="00B8742C">
      <w:pPr>
        <w:spacing w:line="592" w:lineRule="exact"/>
        <w:ind w:firstLineChars="200" w:firstLine="480"/>
        <w:rPr>
          <w:rFonts w:ascii="宋体" w:hAnsi="宋体" w:cs="宋体"/>
          <w:bCs/>
          <w:color w:val="000000"/>
          <w:sz w:val="24"/>
          <w:szCs w:val="24"/>
        </w:rPr>
      </w:pPr>
      <w:r w:rsidRPr="00120AF3">
        <w:rPr>
          <w:rFonts w:ascii="宋体" w:hAnsi="宋体" w:cs="宋体" w:hint="eastAsia"/>
          <w:bCs/>
          <w:color w:val="000000"/>
          <w:sz w:val="24"/>
          <w:szCs w:val="24"/>
        </w:rPr>
        <w:t>（6）最小影响原则：测评工作应尽可能小的影响系统和网络，并在可控范围内；测评工作不能对现有信息系统的正常运行、业务的正常开展产生任何影响。</w:t>
      </w:r>
    </w:p>
    <w:p w:rsidR="00B8742C" w:rsidRPr="00120AF3" w:rsidRDefault="00B8742C" w:rsidP="00B8742C">
      <w:pPr>
        <w:spacing w:line="592" w:lineRule="exact"/>
        <w:ind w:firstLineChars="200" w:firstLine="482"/>
        <w:rPr>
          <w:rFonts w:ascii="宋体" w:hAnsi="宋体" w:cs="宋体"/>
          <w:b/>
          <w:color w:val="000000"/>
          <w:sz w:val="24"/>
          <w:szCs w:val="24"/>
        </w:rPr>
      </w:pPr>
      <w:r w:rsidRPr="00120AF3">
        <w:rPr>
          <w:rFonts w:ascii="宋体" w:hAnsi="宋体" w:cs="宋体"/>
          <w:b/>
          <w:color w:val="000000"/>
          <w:sz w:val="24"/>
          <w:szCs w:val="24"/>
        </w:rPr>
        <w:t>(</w:t>
      </w:r>
      <w:r w:rsidRPr="00120AF3">
        <w:rPr>
          <w:rFonts w:ascii="宋体" w:hAnsi="宋体" w:cs="宋体" w:hint="eastAsia"/>
          <w:b/>
          <w:color w:val="000000"/>
          <w:sz w:val="24"/>
          <w:szCs w:val="24"/>
        </w:rPr>
        <w:t>三</w:t>
      </w:r>
      <w:r w:rsidRPr="00120AF3">
        <w:rPr>
          <w:rFonts w:ascii="宋体" w:hAnsi="宋体" w:cs="宋体"/>
          <w:b/>
          <w:color w:val="000000"/>
          <w:sz w:val="24"/>
          <w:szCs w:val="24"/>
        </w:rPr>
        <w:t>)</w:t>
      </w:r>
      <w:r w:rsidRPr="00120AF3">
        <w:rPr>
          <w:rFonts w:ascii="宋体" w:hAnsi="宋体" w:cs="宋体" w:hint="eastAsia"/>
          <w:b/>
          <w:color w:val="000000"/>
          <w:sz w:val="24"/>
          <w:szCs w:val="24"/>
        </w:rPr>
        <w:t>.单元测评</w:t>
      </w:r>
    </w:p>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（1）物理安全</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物理安全测评将通过访谈、文档审查和实地察看的方式测评信息系统的物理安全保障情况。在内容上，物理安全层面测评实施过程涉及10个测评单元。</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各个测评指标的具体内容和测评要求见表3.1。</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表3.1 物理安全测评实施内容表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070"/>
        <w:gridCol w:w="1456"/>
        <w:gridCol w:w="5950"/>
      </w:tblGrid>
      <w:tr w:rsidR="00B8742C" w:rsidRPr="00120AF3" w:rsidTr="00411744">
        <w:trPr>
          <w:cantSplit/>
          <w:tblHeader/>
          <w:jc w:val="center"/>
        </w:trPr>
        <w:tc>
          <w:tcPr>
            <w:tcW w:w="631"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859"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51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1</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物理位置的选择</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通过访谈物理安全负责人，检查主机房等过程，</w:t>
            </w:r>
            <w:proofErr w:type="gramStart"/>
            <w:r w:rsidRPr="00120AF3">
              <w:rPr>
                <w:rFonts w:ascii="宋体" w:hAnsi="宋体" w:cs="仿宋" w:hint="eastAsia"/>
                <w:sz w:val="24"/>
                <w:szCs w:val="24"/>
              </w:rPr>
              <w:t>测评主</w:t>
            </w:r>
            <w:proofErr w:type="gramEnd"/>
            <w:r w:rsidRPr="00120AF3">
              <w:rPr>
                <w:rFonts w:ascii="宋体" w:hAnsi="宋体" w:cs="仿宋" w:hint="eastAsia"/>
                <w:sz w:val="24"/>
                <w:szCs w:val="24"/>
              </w:rPr>
              <w:t>机房等信息系统物理场所在位置上是否具有防震、防风和防雨等多方面的安全防范能力。</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2</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物理访问控制</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通过访谈物理安全负责人，检查主机房出入口、机房分区域情况等过程，测评信息系统在物理访问控制方面的安全防范能力。</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3</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防盗窃和防破坏</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通过访谈物理安全负责人，检查主机房主要设备、介质和防盗报警系统等过程，测评信息系统是否采取必要的措施预防设备、介质等丢失和被破坏。</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4</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防雷击</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通过访谈物理安全负责人，检查机房设计/验收文档，测</w:t>
            </w:r>
            <w:r w:rsidRPr="00120AF3">
              <w:rPr>
                <w:rFonts w:ascii="宋体" w:hAnsi="宋体" w:cs="仿宋" w:hint="eastAsia"/>
                <w:sz w:val="24"/>
                <w:szCs w:val="24"/>
              </w:rPr>
              <w:lastRenderedPageBreak/>
              <w:t>评信息系统是否采取相应的措施预防雷击。</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lastRenderedPageBreak/>
              <w:t>5</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防火</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通过访谈物理安全责任人，检查机房设计/验收文档，检查机房防火设备等过程，测评信息系统是否采取必要的措施防止火灾的发生。</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6</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防水和防潮</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通过访谈物理安全负责人，检查主机房和除潮设备等过程，测评信息系统是否采取必要措施来防止水灾和机房潮湿。</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7</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防静电</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通过访谈物理安全负责人，检查主机房等过程，测评信息系统是否采取必要措施防止静电的产生。</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8</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温湿度控制</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通过访谈物理安全负责人，检查主机房恒温恒湿系统，测评信息系统是否采取必要措施对机房内的温湿度进行控制。</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9</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电力供应</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通过访谈物理安全负责人，检查主机房供电线路、设备等过程，测评信息系统是否具备提供一定的电力供应的能力。</w:t>
            </w:r>
          </w:p>
        </w:tc>
      </w:tr>
      <w:tr w:rsidR="00B8742C" w:rsidRPr="00120AF3" w:rsidTr="00411744">
        <w:trPr>
          <w:jc w:val="center"/>
        </w:trPr>
        <w:tc>
          <w:tcPr>
            <w:tcW w:w="631"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10</w:t>
            </w:r>
          </w:p>
        </w:tc>
        <w:tc>
          <w:tcPr>
            <w:tcW w:w="859"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电磁防护</w:t>
            </w:r>
          </w:p>
        </w:tc>
        <w:tc>
          <w:tcPr>
            <w:tcW w:w="3510"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通过访谈物理安全责任人，检查主要设备等过程，测评信息系统是否具备一定的电磁防护能力。</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（2）网络安全</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 xml:space="preserve">网络安全测评将通过访谈、配置检查和工具测试的方式测评信息系统的网络安全保障情况。在内容上，网络安全层面测评实施过程涉及7个测评单元。 </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各个测评指标的具体内容和测评要求见表3.2。</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表3.2 网络安全测评实施内容表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1090"/>
        <w:gridCol w:w="1556"/>
        <w:gridCol w:w="5830"/>
      </w:tblGrid>
      <w:tr w:rsidR="00B8742C" w:rsidRPr="00120AF3" w:rsidTr="00411744">
        <w:trPr>
          <w:cantSplit/>
          <w:tblHeader/>
          <w:jc w:val="center"/>
        </w:trPr>
        <w:tc>
          <w:tcPr>
            <w:tcW w:w="643"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91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9"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1</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结构安全</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通过访谈网络管理员，检查网络拓扑情况、抽查核心交</w:t>
            </w:r>
            <w:r w:rsidRPr="00120AF3">
              <w:rPr>
                <w:rFonts w:ascii="宋体" w:hAnsi="宋体" w:cs="仿宋" w:hint="eastAsia"/>
                <w:sz w:val="24"/>
                <w:szCs w:val="24"/>
              </w:rPr>
              <w:lastRenderedPageBreak/>
              <w:t>换机、接入交换机和接入路由器等网络互联设备，测试系统访问路径和网络带宽分配情况等过程，测评分析网络架构与网段划分、隔离等情况的合理性和有效性。</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lastRenderedPageBreak/>
              <w:t>2</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访问控制</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通过访谈安全员，检查防火墙等网络访问控制设备，测试系统对外暴露安全漏洞情况等过程，测评分析信息系统对网络区域边界相关的网络隔离与访问控制能力。</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3</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安全审计</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通过访谈审计员，检查核心交换机和接入交换机等网络互联设备的安全审计情况等，测评分析信息系统审计配置和审计记录保护情况。</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4</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边界完整性检查</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通过访谈安全员，检查边界完整性检查设备，接入边界完整性检查设备进行测试等过程，测评分析信息系统私自联到外部网络的行为。</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5</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入侵防范</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通过访谈安全员，检查网络边界处的入侵检查设备IDS/IPS等过程，测评分析信息系统对攻击行为的识别和处理情况。</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6</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恶意代码防护</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查看系统在网络边界及核心业务网段处是否有对恶意代码采取相关措施，查看代码</w:t>
            </w:r>
            <w:proofErr w:type="gramStart"/>
            <w:r w:rsidRPr="00120AF3">
              <w:rPr>
                <w:rFonts w:ascii="宋体" w:hAnsi="宋体" w:cs="仿宋" w:hint="eastAsia"/>
                <w:sz w:val="24"/>
                <w:szCs w:val="24"/>
              </w:rPr>
              <w:t>库是否</w:t>
            </w:r>
            <w:proofErr w:type="gramEnd"/>
            <w:r w:rsidRPr="00120AF3">
              <w:rPr>
                <w:rFonts w:ascii="宋体" w:hAnsi="宋体" w:cs="仿宋" w:hint="eastAsia"/>
                <w:sz w:val="24"/>
                <w:szCs w:val="24"/>
              </w:rPr>
              <w:t>更新，询问更新策略。</w:t>
            </w:r>
          </w:p>
        </w:tc>
      </w:tr>
      <w:tr w:rsidR="00B8742C" w:rsidRPr="00120AF3" w:rsidTr="00411744">
        <w:trPr>
          <w:jc w:val="center"/>
        </w:trPr>
        <w:tc>
          <w:tcPr>
            <w:tcW w:w="643"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7</w:t>
            </w:r>
          </w:p>
        </w:tc>
        <w:tc>
          <w:tcPr>
            <w:tcW w:w="91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网络设备防护</w:t>
            </w:r>
          </w:p>
        </w:tc>
        <w:tc>
          <w:tcPr>
            <w:tcW w:w="3439" w:type="pct"/>
            <w:vAlign w:val="center"/>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通过访谈网络管理员，检查核心交换机，接入交换机和接入路由器等网络互联设备；IDS和防火墙等网络安全设备，查看它们的安全配置情况，包括身份鉴别、权限分离、登录失败处理、限制非法登陆和登陆连接超时等，考察网络设备自身的安全防范情况。</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（3）主机安全</w:t>
      </w:r>
    </w:p>
    <w:p w:rsidR="00B8742C" w:rsidRPr="00120AF3" w:rsidRDefault="00B8742C" w:rsidP="00B8742C">
      <w:pPr>
        <w:pStyle w:val="a6"/>
        <w:spacing w:line="360" w:lineRule="auto"/>
        <w:ind w:firstLine="240"/>
        <w:rPr>
          <w:rFonts w:ascii="宋体" w:hAnsi="宋体" w:cs="仿宋"/>
          <w:sz w:val="24"/>
          <w:szCs w:val="24"/>
        </w:rPr>
      </w:pPr>
      <w:r w:rsidRPr="00120AF3">
        <w:rPr>
          <w:rFonts w:ascii="宋体" w:hAnsi="宋体" w:cs="仿宋" w:hint="eastAsia"/>
          <w:bCs/>
          <w:color w:val="000000"/>
          <w:sz w:val="24"/>
          <w:szCs w:val="24"/>
        </w:rPr>
        <w:t>主机系统安全测评将通过访谈、配置检查和工具测试的方式测评信息系统的主</w:t>
      </w:r>
      <w:r w:rsidRPr="00120AF3">
        <w:rPr>
          <w:rFonts w:ascii="宋体" w:hAnsi="宋体" w:cs="仿宋" w:hint="eastAsia"/>
          <w:bCs/>
          <w:color w:val="000000"/>
          <w:sz w:val="24"/>
          <w:szCs w:val="24"/>
        </w:rPr>
        <w:lastRenderedPageBreak/>
        <w:t xml:space="preserve">机安全保障情况。在内容上，主机系统安全层面测评实施过程涉及7个测评单元。 </w:t>
      </w:r>
    </w:p>
    <w:p w:rsidR="00B8742C" w:rsidRPr="00120AF3" w:rsidRDefault="00B8742C" w:rsidP="00B8742C">
      <w:pPr>
        <w:pStyle w:val="a6"/>
        <w:spacing w:line="360" w:lineRule="auto"/>
        <w:ind w:firstLine="240"/>
        <w:rPr>
          <w:rFonts w:ascii="宋体" w:hAnsi="宋体" w:cs="仿宋"/>
          <w:sz w:val="24"/>
          <w:szCs w:val="24"/>
        </w:rPr>
      </w:pPr>
      <w:r w:rsidRPr="00120AF3">
        <w:rPr>
          <w:rFonts w:ascii="宋体" w:hAnsi="宋体" w:cs="仿宋" w:hint="eastAsia"/>
          <w:bCs/>
          <w:color w:val="000000"/>
          <w:sz w:val="24"/>
          <w:szCs w:val="24"/>
        </w:rPr>
        <w:t>各个测评指标的具体内容和测评要求见表3.3。</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表3.3 主机安全测评实施内容表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80"/>
        <w:gridCol w:w="1666"/>
        <w:gridCol w:w="5830"/>
      </w:tblGrid>
      <w:tr w:rsidR="00B8742C" w:rsidRPr="00120AF3" w:rsidTr="00411744">
        <w:trPr>
          <w:cantSplit/>
          <w:tblHeader/>
          <w:jc w:val="center"/>
        </w:trPr>
        <w:tc>
          <w:tcPr>
            <w:tcW w:w="57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983"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9"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1</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身份鉴别</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检查各主机服务器和终端设备相应操作系统或数据库的身份标识与鉴别和用户登录的配置情况。</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2</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访问控制</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检查各主机服务器和终端设备相应操作系统或数据库的访问控制设置情况，包括安全策略覆盖、控制粒度以及权限设置情况等。</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3</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安全审计</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检查各主机服务器和终端设备相应操作系统或数据库的安全审计的配置情况，如覆盖范围、记录的项目和内容等；检查安全审计进程和记录的保护情况。</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4</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剩余信息保护</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检查各主机服务器相应操作系统的剩余信息保护情况，查询有关维护手册和操作手册，查看文件、目录和数据库记录等资源所在的存储空间被释放或重新分配前的处理情况。</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5</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入侵防范</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检查各主机服务器和终端设备相应操作系统的自我监控能力；检查操作系统对入侵的防范情况。</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6</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恶意代码防范</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检查各主机服务器和终端设备相应操作系统的恶意代码防范情况。</w:t>
            </w:r>
          </w:p>
        </w:tc>
      </w:tr>
      <w:tr w:rsidR="00B8742C" w:rsidRPr="00120AF3" w:rsidTr="00411744">
        <w:trPr>
          <w:jc w:val="center"/>
        </w:trPr>
        <w:tc>
          <w:tcPr>
            <w:tcW w:w="578"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7</w:t>
            </w:r>
          </w:p>
        </w:tc>
        <w:tc>
          <w:tcPr>
            <w:tcW w:w="983"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资源控制</w:t>
            </w:r>
          </w:p>
        </w:tc>
        <w:tc>
          <w:tcPr>
            <w:tcW w:w="3439"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检查各主机服务器和终端设备相应操作系统或数据库的系统资源控制情况，如会话限定、用户登录限制、最大并发连接以及服务优先级设置等。</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（4） 应用安全</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 xml:space="preserve">应用安全测评将通过访谈、配置检查和工具测试的方式测评信息系统的应用安全保障情况。在内容上，应用安全层面测评实施过程涉及7个测评单元。 </w:t>
      </w:r>
    </w:p>
    <w:p w:rsidR="00B8742C" w:rsidRPr="00120AF3" w:rsidRDefault="00B8742C" w:rsidP="00B8742C">
      <w:pPr>
        <w:pStyle w:val="a6"/>
        <w:spacing w:line="360" w:lineRule="auto"/>
        <w:ind w:firstLine="240"/>
        <w:rPr>
          <w:rFonts w:ascii="宋体" w:hAnsi="宋体" w:cs="仿宋"/>
          <w:sz w:val="24"/>
          <w:szCs w:val="24"/>
        </w:rPr>
      </w:pPr>
      <w:r w:rsidRPr="00120AF3">
        <w:rPr>
          <w:rFonts w:ascii="宋体" w:hAnsi="宋体" w:cs="仿宋" w:hint="eastAsia"/>
          <w:bCs/>
          <w:color w:val="000000"/>
          <w:sz w:val="24"/>
          <w:szCs w:val="24"/>
        </w:rPr>
        <w:lastRenderedPageBreak/>
        <w:t>各个测评指标的具体内容和测评要求见表3.4。</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表3.4 应用安全测评实施内容表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cantSplit/>
          <w:tblHeader/>
          <w:jc w:val="center"/>
        </w:trPr>
        <w:tc>
          <w:tcPr>
            <w:tcW w:w="540" w:type="pct"/>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身份鉴别</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检查业务应用系统的身份标识与鉴别功能设置和使用配置情况；检查业务应用系统对用户登录各种情况的处理，如登录失败处理、登录连接超时等。</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访问控制</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检查业务应用系统的访问控制功能设置情况，如访问控制的策略、访问控制粒度、权限设置情况等。</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安全审计</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检查业务应用系统的安全审计配置情况，如覆盖范围、记录的项目和内容等；</w:t>
            </w:r>
          </w:p>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检查业务应用系统安全审计进程和记录的保护情况。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4</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剩余信息保护</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查看应用系统设计、验收文档，是否采取措施保证对存储介质中的用户鉴别信息进行及时清除。</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5</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通信完整性</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检查业务应用系统客户端和服务器端之间的通信完整性保护情况。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6</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通信保密性</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利用协议分析仪检查业务应用系统客户端和服务器端之间的通信保密性保护情况。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7</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抗抵赖</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询问管理员，应用系统是否采取抗抵赖措施，具体措施有哪些。</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8</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软件容错</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 xml:space="preserve">检查业务应用系统的软件容错能力，如输入输出格式检查、自我状态监控、自我保护、回退等能力。  </w:t>
            </w:r>
          </w:p>
        </w:tc>
      </w:tr>
      <w:tr w:rsidR="00B8742C" w:rsidRPr="00120AF3" w:rsidTr="00411744">
        <w:trPr>
          <w:jc w:val="center"/>
        </w:trPr>
        <w:tc>
          <w:tcPr>
            <w:tcW w:w="540" w:type="pct"/>
            <w:vAlign w:val="center"/>
          </w:tcPr>
          <w:p w:rsidR="00B8742C" w:rsidRPr="00120AF3" w:rsidRDefault="00B8742C" w:rsidP="00411744">
            <w:pPr>
              <w:tabs>
                <w:tab w:val="left" w:pos="180"/>
              </w:tabs>
              <w:spacing w:line="360" w:lineRule="auto"/>
              <w:jc w:val="center"/>
              <w:rPr>
                <w:rFonts w:ascii="宋体" w:hAnsi="宋体" w:cs="仿宋"/>
                <w:sz w:val="24"/>
                <w:szCs w:val="24"/>
              </w:rPr>
            </w:pPr>
            <w:r w:rsidRPr="00120AF3">
              <w:rPr>
                <w:rFonts w:ascii="宋体" w:hAnsi="宋体" w:cs="仿宋" w:hint="eastAsia"/>
                <w:sz w:val="24"/>
                <w:szCs w:val="24"/>
              </w:rPr>
              <w:t>9</w:t>
            </w:r>
          </w:p>
        </w:tc>
        <w:tc>
          <w:tcPr>
            <w:tcW w:w="1028" w:type="pct"/>
            <w:vAlign w:val="center"/>
          </w:tcPr>
          <w:p w:rsidR="00B8742C" w:rsidRPr="00120AF3" w:rsidRDefault="00B8742C" w:rsidP="00411744">
            <w:pPr>
              <w:spacing w:line="360" w:lineRule="auto"/>
              <w:jc w:val="center"/>
              <w:rPr>
                <w:rFonts w:ascii="宋体" w:hAnsi="宋体" w:cs="仿宋"/>
                <w:sz w:val="24"/>
                <w:szCs w:val="24"/>
              </w:rPr>
            </w:pPr>
            <w:r w:rsidRPr="00120AF3">
              <w:rPr>
                <w:rFonts w:ascii="宋体" w:hAnsi="宋体" w:cs="仿宋" w:hint="eastAsia"/>
                <w:sz w:val="24"/>
                <w:szCs w:val="24"/>
              </w:rPr>
              <w:t>资源控制</w:t>
            </w:r>
          </w:p>
        </w:tc>
        <w:tc>
          <w:tcPr>
            <w:tcW w:w="3432" w:type="pct"/>
          </w:tcPr>
          <w:p w:rsidR="00B8742C" w:rsidRPr="00120AF3" w:rsidRDefault="00B8742C" w:rsidP="00411744">
            <w:pPr>
              <w:spacing w:line="360" w:lineRule="auto"/>
              <w:rPr>
                <w:rFonts w:ascii="宋体" w:hAnsi="宋体" w:cs="仿宋"/>
                <w:sz w:val="24"/>
                <w:szCs w:val="24"/>
              </w:rPr>
            </w:pPr>
            <w:r w:rsidRPr="00120AF3">
              <w:rPr>
                <w:rFonts w:ascii="宋体" w:hAnsi="宋体" w:cs="仿宋" w:hint="eastAsia"/>
                <w:sz w:val="24"/>
                <w:szCs w:val="24"/>
              </w:rPr>
              <w:t xml:space="preserve">检查业务应用系统的资源控制情况，如会话限定、用户登录限制、最大并发连接以及服务优先级设置等。  </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（5）数据安全及备份恢复</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数据安全测评将通过访谈、配置检查的方式测评信息系统的数据安全保障情况。在内容上，数据安全层面测评实施过程涉及3个测评单元。</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lastRenderedPageBreak/>
        <w:t>各个测评指标的具体内容和测评要求见表3.5。</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表3.5 数据安全及备份恢复测评实施内容表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cantSplit/>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数据完整性</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检查信息系统的数据完整性保护情况，包括传输完整性、存储完整性保护措施等；</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数据保密性</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检查信息系统的数据保密性保护情况，包括传输保密性和存储保密性保护措施等。</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备份和恢复</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数据的备份情况，包括软、硬件方面的支持情况等。</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（6）安全管理制度</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测评对象主要为安全主管人员，安全管理人员、各类其它人员、各类管理制度、各类操作规程文件等，涉及工作单元3个。</w:t>
      </w:r>
    </w:p>
    <w:p w:rsidR="00B8742C" w:rsidRPr="00120AF3" w:rsidRDefault="00B8742C" w:rsidP="00B8742C">
      <w:pPr>
        <w:pStyle w:val="a6"/>
        <w:spacing w:line="360" w:lineRule="auto"/>
        <w:ind w:firstLine="240"/>
        <w:rPr>
          <w:rFonts w:ascii="宋体" w:hAnsi="宋体" w:cs="仿宋"/>
          <w:sz w:val="24"/>
          <w:szCs w:val="24"/>
        </w:rPr>
      </w:pPr>
      <w:r w:rsidRPr="00120AF3">
        <w:rPr>
          <w:rFonts w:ascii="宋体" w:hAnsi="宋体" w:cs="仿宋" w:hint="eastAsia"/>
          <w:bCs/>
          <w:color w:val="000000"/>
          <w:sz w:val="24"/>
          <w:szCs w:val="24"/>
        </w:rPr>
        <w:t>各个测评指标的具体内容、测评对象和测评要求见表3.6。</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表3.6 安全管理制度测评实施内容表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cantSplit/>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管理制度</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通过访谈安全主管，检查有关管理制度体系文档等过程，测评管理制度体系在内容覆盖上是否全面、完善。</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制定和发布</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通过访谈安全主管，检查有关制度制定要求文档等过程，测评管理制度的制定和发布过程是否遵循一定的流程。</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评审和修订</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通过访谈安全主管，检查管理制度评审记录等过程，测评管理制度定期评审和修订情况。</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（7）安全管理机构</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测评对象主要为安全主管人员、安全管理人员、相关的文件资料和工作记录等，涉及工作单元5个。</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各个测评指标的具体内容和测评要求见表3.7。</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表3.7安全管理机构测评实施内容表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cantSplit/>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岗位设置</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通过访谈安全主管，检查部门/岗位职责文件，测评被测评单位的安全主管部门设置情况以及各岗位设置情况。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lastRenderedPageBreak/>
              <w:t>2</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人员配备</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通过访谈安全主管，检查人员名单等文档，测评被测评单位内各个岗位人员配备情况以及关键岗位的轮岗情况。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授权和审批</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通过访谈安全主管，检查相关文档，测评被测评单位对重要活动的授权和审批情况。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4</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沟通与合作</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通过访谈安全主管，检查相关文档，测评被测评单位对内部部门、外部单位间的沟通与合作情况。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5</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审核与检查</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通过访谈安全主管，检查相关制度文档和管理要求文档等过程，测评被测评单位对安全工作的审核和检查情况。</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（8）人员安全管理</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人测评对象主要为安全主管人员、人事管理人员、相关管理制度、相关工作记录等，涉及工作单元5个。</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各个测评指标的具体内容和测评要求见表3.8。</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表3.8人员安全管理测评实施内容表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人员录用</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通过访谈人事负责人，检查人员录用文档等过程，测评被测评单位在录用人员时是否对人员提出要求以及是否对其进行各种审查和考核。</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人员离岗</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通过访谈人事负责人，检查人员离岗要求文档等过程，测评被测评单位在人员离岗时是否按照一定的手续办理。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人员考核</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通过访谈安全主管，检查有关考核记录等过程，测评被测评单位是否对人员进行日常的业务考核和工作审查。</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4</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安全意识教育和培训</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通过访谈安全主管，检查培训计划和执行记录等文档，测评被</w:t>
            </w:r>
            <w:proofErr w:type="gramStart"/>
            <w:r w:rsidRPr="00120AF3">
              <w:rPr>
                <w:rFonts w:ascii="宋体" w:hAnsi="宋体" w:cs="仿宋" w:hint="eastAsia"/>
                <w:sz w:val="24"/>
                <w:szCs w:val="24"/>
              </w:rPr>
              <w:t>被</w:t>
            </w:r>
            <w:proofErr w:type="gramEnd"/>
            <w:r w:rsidRPr="00120AF3">
              <w:rPr>
                <w:rFonts w:ascii="宋体" w:hAnsi="宋体" w:cs="仿宋" w:hint="eastAsia"/>
                <w:sz w:val="24"/>
                <w:szCs w:val="24"/>
              </w:rPr>
              <w:t>测评单位是否对人员进行安全方面的教育和培训。</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5</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外部人员访问管理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通过访谈安全主管，检查有关文档等过程，测评被测评单位对第三方人员(物理、逻辑)信息系统是否采取必要控制措施。</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（9）系统建设管理</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测评对象主要为安全主管人员、系统建设负责人、各类管理制度、操作规程文</w:t>
      </w:r>
      <w:r w:rsidRPr="00120AF3">
        <w:rPr>
          <w:rFonts w:ascii="宋体" w:hAnsi="宋体" w:cs="仿宋" w:hint="eastAsia"/>
          <w:bCs/>
          <w:color w:val="000000"/>
          <w:sz w:val="24"/>
          <w:szCs w:val="24"/>
        </w:rPr>
        <w:lastRenderedPageBreak/>
        <w:t>件、执行过程记录等，涉及工作单元9个。</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各个测评指标的具体内容和测评要求见表3.9。</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表3.9系统建设管理测评实施内容表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cantSplit/>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系统定级</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w:t>
            </w:r>
            <w:proofErr w:type="gramStart"/>
            <w:r w:rsidRPr="00120AF3">
              <w:rPr>
                <w:rFonts w:ascii="宋体" w:hAnsi="宋体" w:cs="仿宋" w:hint="eastAsia"/>
                <w:sz w:val="24"/>
                <w:szCs w:val="24"/>
              </w:rPr>
              <w:t>淡安全</w:t>
            </w:r>
            <w:proofErr w:type="gramEnd"/>
            <w:r w:rsidRPr="00120AF3">
              <w:rPr>
                <w:rFonts w:ascii="宋体" w:hAnsi="宋体" w:cs="仿宋" w:hint="eastAsia"/>
                <w:sz w:val="24"/>
                <w:szCs w:val="24"/>
              </w:rPr>
              <w:t>主管，检查系统定级相关文档等过程，测评信息系统是否按照一定要求确定其等级。</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安全方案设计</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通过访谈系统建设负责人，检查系统安全建设计划等文档．测评被测评单位对系统整体的安全规划设计是否按照一定流程进行。</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产品采购</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通过访谈安全主管、系统建设负责人，检查相关采购制度等过程，测评被测评单位是否按照一定的要求进行信息系统的产品采购。</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4</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自行软件开发</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通过访谈系统建设负责人，检查相关软件开发文档和管理制度文档，测评被测评单位对自行开发的软件是否采取必要的措施保证开发过程的安全性。</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5</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外包软件开发</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通过访谈系统建设负责人，检查相关文档，测评被测评单位对外包开发的软件是否采取必要的措施保证开发过程和日后的维护工作能够正常开展</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6</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工程实施</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通过访谈系统建设负责人，检查相关制度文档和实施文档，测评被测评单位对系统建设的实施过程是否采取必要的措施使其在机构可控的范围内进行。</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7</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测试验收</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通过访谈系统建设负责入，检查相关制度文档和测试验收文档，测评被测评单位在信息系统运行前是否对其进行测试验收工作。</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8</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系统交付</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通过访谈系统运维负责人，检查系统交付清单和系统交付管理制度等过程，测评被测评单位是否采取必要的措施对系统交付过程进行有效控制。</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9</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系统备案</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访谈安全主管，了解系统备案及相关资料管理情况，访谈文档管理员，了解系统备案相关资料的查阅控制情况。</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10</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等级测评</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访谈是否安排专人负责系统等级测评管理，三级系统是否每年进行测评，对测评不符合项是否及时整改。</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安全服务商选择</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通过访谈系统运维负责人，测评被测评单位是否选择符合国家有关规定的安全服务单位进行相关的安全服务工作。</w:t>
            </w:r>
          </w:p>
        </w:tc>
      </w:tr>
    </w:tbl>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lastRenderedPageBreak/>
        <w:t>（10）系统运维管理</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测评对象主要为安全主管人员、安全管理人员、</w:t>
      </w:r>
      <w:proofErr w:type="gramStart"/>
      <w:r w:rsidRPr="00120AF3">
        <w:rPr>
          <w:rFonts w:ascii="宋体" w:hAnsi="宋体" w:cs="仿宋" w:hint="eastAsia"/>
          <w:bCs/>
          <w:color w:val="000000"/>
          <w:sz w:val="24"/>
          <w:szCs w:val="24"/>
        </w:rPr>
        <w:t>各类运维</w:t>
      </w:r>
      <w:proofErr w:type="gramEnd"/>
      <w:r w:rsidRPr="00120AF3">
        <w:rPr>
          <w:rFonts w:ascii="宋体" w:hAnsi="宋体" w:cs="仿宋" w:hint="eastAsia"/>
          <w:bCs/>
          <w:color w:val="000000"/>
          <w:sz w:val="24"/>
          <w:szCs w:val="24"/>
        </w:rPr>
        <w:t>人员、各类管理制度、操作规范文件、执行过程记录等，涉及工作单元12个。</w:t>
      </w:r>
    </w:p>
    <w:p w:rsidR="00B8742C" w:rsidRPr="00120AF3" w:rsidRDefault="00B8742C" w:rsidP="00B8742C">
      <w:pPr>
        <w:pStyle w:val="a6"/>
        <w:spacing w:line="360" w:lineRule="auto"/>
        <w:ind w:firstLine="240"/>
        <w:rPr>
          <w:rFonts w:ascii="宋体" w:hAnsi="宋体" w:cs="仿宋"/>
          <w:bCs/>
          <w:color w:val="000000"/>
          <w:sz w:val="24"/>
          <w:szCs w:val="24"/>
        </w:rPr>
      </w:pPr>
      <w:r w:rsidRPr="00120AF3">
        <w:rPr>
          <w:rFonts w:ascii="宋体" w:hAnsi="宋体" w:cs="仿宋" w:hint="eastAsia"/>
          <w:bCs/>
          <w:color w:val="000000"/>
          <w:sz w:val="24"/>
          <w:szCs w:val="24"/>
        </w:rPr>
        <w:t>各个测评指标的具体内容、测评对象和测评要求见表3.10。</w:t>
      </w:r>
    </w:p>
    <w:p w:rsidR="00B8742C" w:rsidRPr="00120AF3" w:rsidRDefault="00B8742C" w:rsidP="00B8742C">
      <w:pPr>
        <w:jc w:val="center"/>
        <w:rPr>
          <w:rFonts w:ascii="宋体" w:hAnsi="宋体" w:cs="仿宋"/>
          <w:sz w:val="24"/>
          <w:szCs w:val="24"/>
        </w:rPr>
      </w:pPr>
      <w:r w:rsidRPr="00120AF3">
        <w:rPr>
          <w:rFonts w:ascii="宋体" w:hAnsi="宋体" w:cs="仿宋" w:hint="eastAsia"/>
          <w:sz w:val="24"/>
          <w:szCs w:val="24"/>
        </w:rPr>
        <w:t>表3.10系统运</w:t>
      </w:r>
      <w:proofErr w:type="gramStart"/>
      <w:r w:rsidRPr="00120AF3">
        <w:rPr>
          <w:rFonts w:ascii="宋体" w:hAnsi="宋体" w:cs="仿宋" w:hint="eastAsia"/>
          <w:sz w:val="24"/>
          <w:szCs w:val="24"/>
        </w:rPr>
        <w:t>维管理</w:t>
      </w:r>
      <w:proofErr w:type="gramEnd"/>
      <w:r w:rsidRPr="00120AF3">
        <w:rPr>
          <w:rFonts w:ascii="宋体" w:hAnsi="宋体" w:cs="仿宋" w:hint="eastAsia"/>
          <w:sz w:val="24"/>
          <w:szCs w:val="24"/>
        </w:rPr>
        <w:t>测评实施内容表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915"/>
        <w:gridCol w:w="1743"/>
        <w:gridCol w:w="5818"/>
      </w:tblGrid>
      <w:tr w:rsidR="00B8742C" w:rsidRPr="00120AF3" w:rsidTr="00411744">
        <w:trPr>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序号</w:t>
            </w:r>
          </w:p>
        </w:tc>
        <w:tc>
          <w:tcPr>
            <w:tcW w:w="1028"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测评指标</w:t>
            </w:r>
          </w:p>
        </w:tc>
        <w:tc>
          <w:tcPr>
            <w:tcW w:w="3432" w:type="pct"/>
            <w:tcBorders>
              <w:top w:val="single" w:sz="4" w:space="0" w:color="auto"/>
              <w:left w:val="single" w:sz="4" w:space="0" w:color="auto"/>
              <w:bottom w:val="single" w:sz="4" w:space="0" w:color="auto"/>
              <w:right w:val="single" w:sz="4" w:space="0" w:color="auto"/>
            </w:tcBorders>
            <w:shd w:val="clear" w:color="auto" w:fill="EEECE1"/>
            <w:vAlign w:val="center"/>
          </w:tcPr>
          <w:p w:rsidR="00B8742C" w:rsidRPr="00120AF3" w:rsidRDefault="00B8742C" w:rsidP="00411744">
            <w:pPr>
              <w:keepNext/>
              <w:tabs>
                <w:tab w:val="left" w:pos="180"/>
              </w:tabs>
              <w:jc w:val="center"/>
              <w:rPr>
                <w:rFonts w:ascii="宋体" w:hAnsi="宋体" w:cs="仿宋"/>
                <w:b/>
                <w:sz w:val="24"/>
                <w:szCs w:val="24"/>
              </w:rPr>
            </w:pPr>
            <w:r w:rsidRPr="00120AF3">
              <w:rPr>
                <w:rFonts w:ascii="宋体" w:hAnsi="宋体" w:cs="仿宋" w:hint="eastAsia"/>
                <w:b/>
                <w:sz w:val="24"/>
                <w:szCs w:val="24"/>
              </w:rPr>
              <w:t>测评要求</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环境管理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通过访淡物理安全负责人，检查主机房安全管制度和办公环境管理文档等过程，测评被测评单位是否采取必要的措施对主机房的出入控制和办公环境的人员行为等方面进行安全管理。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2</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资产管理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通过访谈资产管理员，检查资产清单和系统、网络设备等过程，测评被测评单位是否采取必要的措施对信息系统资产进行分类标识管理。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3</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介质管理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通过访谈资产管理员，检查介质管理记录、介质安全管理制度以及各类介质等过程，测评被测评单位是否采取必要的措施对介质存放环境、使用、维护和销毁等方面进行管理。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4</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设备管理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通过访谈资产管理员、系统管理员，检查设备使用管理文档和设备操作规程等过程，测评被测评单位是否采取必要的措施确保设备在使用、维护和销毁等过程安全。</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5</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监控管理和安全管理中心</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访谈运维负责人，了解监控对象范围、采用的监控工具、监控指标等情况，检查监控记录，是否记录了监控对象、监控内容、监控异常现象处理等内容。</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6</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网络安全管理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网络管理员，检查网络安全管理制度、网络审计日志和网络漏洞扫描报告等过程，测评被测评单位是否采取必要的措施对网络的安全配置，网络用户权限和审计日志等方面进行有效的管理，确保网络安全运行。</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7</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系统安全管理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安全主管、系统管理员，检查系统安全管理制度、系统审计日志和系统漏洞扫描报告等过程，测评被测评单位是否采取必要的措施对信息系统的安全配置、系统账户、漏洞扫描和审计日志等方面进行有效的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8</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恶意代码防范管理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通过访谈系统运维负责人，检查恶意代码防范管理制度和恶意代码检测、分析记录等过程，测评被测评系统是否采取必要的措施对恶意代码进行集中管理，确保信息</w:t>
            </w:r>
            <w:r w:rsidRPr="00120AF3">
              <w:rPr>
                <w:rFonts w:ascii="宋体" w:hAnsi="宋体" w:cs="仿宋" w:hint="eastAsia"/>
                <w:sz w:val="24"/>
                <w:szCs w:val="24"/>
              </w:rPr>
              <w:lastRenderedPageBreak/>
              <w:t>系统具有恶意代码防范能力。</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lastRenderedPageBreak/>
              <w:t>9</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密码管理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通过访淡安全员，检查密码管理制度等过程，测评被测评单位是否能够确保信息系统中密码算法和密钥的使用符合国家密码管理规定。</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10</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变更管理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通过访谈系统运维负责人，检查变更方案和变更管理制度等过程，测评被测评单位是否采取必要的措施对系统发生的变更进</w:t>
            </w:r>
            <w:r>
              <w:rPr>
                <w:rFonts w:ascii="宋体" w:hAnsi="宋体" w:cs="仿宋" w:hint="eastAsia"/>
                <w:sz w:val="24"/>
                <w:szCs w:val="24"/>
              </w:rPr>
              <w:t>2</w:t>
            </w:r>
            <w:r w:rsidRPr="00120AF3">
              <w:rPr>
                <w:rFonts w:ascii="宋体" w:hAnsi="宋体" w:cs="仿宋" w:hint="eastAsia"/>
                <w:sz w:val="24"/>
                <w:szCs w:val="24"/>
              </w:rPr>
              <w:t>行有效管理。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11</w:t>
            </w:r>
          </w:p>
        </w:tc>
        <w:tc>
          <w:tcPr>
            <w:tcW w:w="1028" w:type="pct"/>
            <w:vAlign w:val="center"/>
          </w:tcPr>
          <w:p w:rsidR="00B8742C" w:rsidRPr="00120AF3" w:rsidRDefault="00B8742C" w:rsidP="00411744">
            <w:pPr>
              <w:jc w:val="center"/>
              <w:rPr>
                <w:rFonts w:ascii="宋体" w:hAnsi="宋体" w:cs="仿宋"/>
                <w:sz w:val="24"/>
                <w:szCs w:val="24"/>
              </w:rPr>
            </w:pPr>
            <w:r w:rsidRPr="00120AF3">
              <w:rPr>
                <w:rFonts w:ascii="宋体" w:hAnsi="宋体" w:cs="仿宋" w:hint="eastAsia"/>
                <w:sz w:val="24"/>
                <w:szCs w:val="24"/>
              </w:rPr>
              <w:t>备份和恢复管理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通过访谈系统管理员、网络管理员、检查系统备份管理文档和记录等过程，测评被测评单位是否采取必要的措施对数据、设备和系统进行备份，并确保必要时能够对信息系统进行有效地恢复。</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12</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安全事件处置</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通过访谈系统运维负责人，检查安全事件记录分析文档、安全事件报告和处置管理制度等过程，测评被测评单位是否采取必要的措施对安全事件进行等级划分和对安全事件的报告、处理过程进行有效的管理。</w:t>
            </w:r>
          </w:p>
        </w:tc>
      </w:tr>
      <w:tr w:rsidR="00B8742C" w:rsidRPr="00120AF3" w:rsidTr="00411744">
        <w:trPr>
          <w:jc w:val="center"/>
        </w:trPr>
        <w:tc>
          <w:tcPr>
            <w:tcW w:w="540"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13</w:t>
            </w:r>
          </w:p>
        </w:tc>
        <w:tc>
          <w:tcPr>
            <w:tcW w:w="1028" w:type="pct"/>
            <w:vAlign w:val="center"/>
          </w:tcPr>
          <w:p w:rsidR="00B8742C" w:rsidRPr="00120AF3" w:rsidRDefault="00B8742C" w:rsidP="00411744">
            <w:pPr>
              <w:tabs>
                <w:tab w:val="left" w:pos="180"/>
              </w:tabs>
              <w:spacing w:line="276" w:lineRule="auto"/>
              <w:jc w:val="center"/>
              <w:rPr>
                <w:rFonts w:ascii="宋体" w:hAnsi="宋体" w:cs="仿宋"/>
                <w:sz w:val="24"/>
                <w:szCs w:val="24"/>
              </w:rPr>
            </w:pPr>
            <w:r w:rsidRPr="00120AF3">
              <w:rPr>
                <w:rFonts w:ascii="宋体" w:hAnsi="宋体" w:cs="仿宋" w:hint="eastAsia"/>
                <w:sz w:val="24"/>
                <w:szCs w:val="24"/>
              </w:rPr>
              <w:t>应急预案管理</w:t>
            </w:r>
          </w:p>
        </w:tc>
        <w:tc>
          <w:tcPr>
            <w:tcW w:w="3432" w:type="pct"/>
            <w:vAlign w:val="center"/>
          </w:tcPr>
          <w:p w:rsidR="00B8742C" w:rsidRPr="00120AF3" w:rsidRDefault="00B8742C" w:rsidP="00411744">
            <w:pPr>
              <w:rPr>
                <w:rFonts w:ascii="宋体" w:hAnsi="宋体" w:cs="仿宋"/>
                <w:sz w:val="24"/>
                <w:szCs w:val="24"/>
              </w:rPr>
            </w:pPr>
            <w:r w:rsidRPr="00120AF3">
              <w:rPr>
                <w:rFonts w:ascii="宋体" w:hAnsi="宋体" w:cs="仿宋" w:hint="eastAsia"/>
                <w:sz w:val="24"/>
                <w:szCs w:val="24"/>
              </w:rPr>
              <w:t>通过访谈系统运维负责人，检查应急响应预案文档，应急预案培训记录等过程，测评被测评单位是否针对不同安全事件制定相应的应急预案，是否对应急预案展开培训、演练和审查等。</w:t>
            </w:r>
          </w:p>
        </w:tc>
      </w:tr>
    </w:tbl>
    <w:p w:rsidR="00B8742C" w:rsidRPr="00120AF3" w:rsidRDefault="00B8742C" w:rsidP="00B8742C">
      <w:pPr>
        <w:spacing w:line="592" w:lineRule="exact"/>
        <w:ind w:firstLineChars="200" w:firstLine="482"/>
        <w:rPr>
          <w:rFonts w:ascii="宋体" w:hAnsi="宋体" w:cs="仿宋"/>
          <w:bCs/>
          <w:color w:val="000000"/>
          <w:sz w:val="24"/>
          <w:szCs w:val="24"/>
        </w:rPr>
      </w:pPr>
      <w:r w:rsidRPr="00120AF3">
        <w:rPr>
          <w:rFonts w:ascii="宋体" w:hAnsi="宋体" w:cs="仿宋" w:hint="eastAsia"/>
          <w:b/>
          <w:color w:val="000000"/>
          <w:sz w:val="24"/>
          <w:szCs w:val="24"/>
        </w:rPr>
        <w:t>3.整体测评与风险分析</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针对单项测评结果的不符合项，采取逐条判定的方法，从安全控制间、层面间和区域间出发考虑，给出整体测评的具体结果，并对系统结构进行整体安全测评。</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依据等级保护的相关规范和标准，采用风险分析的方法分析等级测评结果中存在的安全问题可能对被测系统安全造成的影响。</w:t>
      </w:r>
    </w:p>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4.测评报告编制</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完成上述测评工作和招标方实施整改后，出具符合公安机关要求的（年度）保护等级测评报告。</w:t>
      </w:r>
    </w:p>
    <w:p w:rsidR="00B8742C" w:rsidRPr="00120AF3" w:rsidRDefault="00B8742C" w:rsidP="00B8742C">
      <w:pPr>
        <w:spacing w:line="592" w:lineRule="exact"/>
        <w:ind w:firstLineChars="200" w:firstLine="482"/>
        <w:rPr>
          <w:rFonts w:ascii="宋体" w:hAnsi="宋体" w:cs="仿宋"/>
          <w:b/>
          <w:color w:val="000000"/>
          <w:sz w:val="24"/>
          <w:szCs w:val="24"/>
        </w:rPr>
      </w:pPr>
      <w:r w:rsidRPr="00120AF3">
        <w:rPr>
          <w:rFonts w:ascii="宋体" w:hAnsi="宋体" w:cs="仿宋" w:hint="eastAsia"/>
          <w:b/>
          <w:color w:val="000000"/>
          <w:sz w:val="24"/>
          <w:szCs w:val="24"/>
        </w:rPr>
        <w:t>5.售后服务</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lastRenderedPageBreak/>
        <w:t>售后服务内容主要包括以下几个方面：</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（1）管理制度完善</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根据差距分析报告，分别从人员安全管理、安全管理机构、安全管理制度、系统建设管理以及系统运</w:t>
      </w:r>
      <w:proofErr w:type="gramStart"/>
      <w:r w:rsidRPr="00120AF3">
        <w:rPr>
          <w:rFonts w:ascii="宋体" w:hAnsi="宋体" w:cs="仿宋" w:hint="eastAsia"/>
          <w:bCs/>
          <w:color w:val="000000"/>
          <w:sz w:val="24"/>
          <w:szCs w:val="24"/>
        </w:rPr>
        <w:t>维管理</w:t>
      </w:r>
      <w:proofErr w:type="gramEnd"/>
      <w:r w:rsidRPr="00120AF3">
        <w:rPr>
          <w:rFonts w:ascii="宋体" w:hAnsi="宋体" w:cs="仿宋" w:hint="eastAsia"/>
          <w:bCs/>
          <w:color w:val="000000"/>
          <w:sz w:val="24"/>
          <w:szCs w:val="24"/>
        </w:rPr>
        <w:t>四个方面进行梳理，协助招标</w:t>
      </w:r>
      <w:proofErr w:type="gramStart"/>
      <w:r w:rsidRPr="00120AF3">
        <w:rPr>
          <w:rFonts w:ascii="宋体" w:hAnsi="宋体" w:cs="仿宋" w:hint="eastAsia"/>
          <w:bCs/>
          <w:color w:val="000000"/>
          <w:sz w:val="24"/>
          <w:szCs w:val="24"/>
        </w:rPr>
        <w:t>方制定</w:t>
      </w:r>
      <w:proofErr w:type="gramEnd"/>
      <w:r w:rsidRPr="00120AF3">
        <w:rPr>
          <w:rFonts w:ascii="宋体" w:hAnsi="宋体" w:cs="仿宋" w:hint="eastAsia"/>
          <w:bCs/>
          <w:color w:val="000000"/>
          <w:sz w:val="24"/>
          <w:szCs w:val="24"/>
        </w:rPr>
        <w:t>适宜的管理制度体系文件。</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（2）技术培训</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测评结束后，提供网络安全法规、网络安全防范、网络安全管理等有关的网络安全培训不少于3次，以增强招标方技术人员网络安全意识以及网络安全防范技能。</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（3）安全应急</w:t>
      </w:r>
    </w:p>
    <w:p w:rsidR="00B8742C" w:rsidRPr="00120AF3" w:rsidRDefault="00B8742C" w:rsidP="00B8742C">
      <w:pPr>
        <w:spacing w:line="592" w:lineRule="exact"/>
        <w:ind w:firstLineChars="200" w:firstLine="480"/>
        <w:rPr>
          <w:rFonts w:ascii="宋体" w:hAnsi="宋体" w:cs="仿宋"/>
          <w:bCs/>
          <w:color w:val="000000"/>
          <w:sz w:val="24"/>
          <w:szCs w:val="24"/>
        </w:rPr>
      </w:pPr>
      <w:r w:rsidRPr="00120AF3">
        <w:rPr>
          <w:rFonts w:ascii="宋体" w:hAnsi="宋体" w:cs="仿宋" w:hint="eastAsia"/>
          <w:bCs/>
          <w:color w:val="000000"/>
          <w:sz w:val="24"/>
          <w:szCs w:val="24"/>
        </w:rPr>
        <w:t>要求中标后为招标方提供日常安全技术咨询服务，必要时提供远程或现场指导。</w:t>
      </w:r>
    </w:p>
    <w:p w:rsidR="00B8742C" w:rsidRPr="00120AF3" w:rsidRDefault="00B8742C" w:rsidP="00B8742C">
      <w:pPr>
        <w:spacing w:line="360" w:lineRule="auto"/>
        <w:ind w:firstLineChars="200" w:firstLine="480"/>
        <w:rPr>
          <w:rFonts w:ascii="宋体" w:hAnsi="宋体" w:cs="仿宋"/>
          <w:color w:val="3B3B3B"/>
          <w:sz w:val="24"/>
          <w:szCs w:val="24"/>
        </w:rPr>
      </w:pPr>
    </w:p>
    <w:p w:rsidR="00B8742C" w:rsidRPr="001B5A9F" w:rsidRDefault="00B8742C" w:rsidP="00B8742C">
      <w:pPr>
        <w:pStyle w:val="a4"/>
        <w:tabs>
          <w:tab w:val="left" w:pos="567"/>
        </w:tabs>
        <w:spacing w:line="360" w:lineRule="auto"/>
        <w:ind w:firstLine="0"/>
        <w:rPr>
          <w:rFonts w:ascii="宋体" w:hAnsi="宋体" w:hint="eastAsia"/>
          <w:szCs w:val="24"/>
        </w:rPr>
      </w:pPr>
    </w:p>
    <w:p w:rsidR="00B8742C" w:rsidRPr="00F92A97" w:rsidRDefault="00B8742C" w:rsidP="00B8742C">
      <w:pPr>
        <w:spacing w:line="360" w:lineRule="auto"/>
        <w:ind w:left="703" w:hangingChars="250" w:hanging="703"/>
        <w:jc w:val="center"/>
        <w:rPr>
          <w:rFonts w:ascii="宋体" w:hAnsi="宋体" w:hint="eastAsia"/>
          <w:b/>
          <w:color w:val="000000"/>
          <w:sz w:val="28"/>
          <w:szCs w:val="28"/>
        </w:rPr>
      </w:pPr>
      <w:r w:rsidRPr="00F92A97">
        <w:rPr>
          <w:rFonts w:ascii="宋体" w:hAnsi="宋体" w:hint="eastAsia"/>
          <w:b/>
          <w:color w:val="000000"/>
          <w:sz w:val="28"/>
          <w:szCs w:val="28"/>
        </w:rPr>
        <w:t xml:space="preserve">第二节 </w:t>
      </w:r>
      <w:r>
        <w:rPr>
          <w:rFonts w:ascii="宋体" w:hAnsi="宋体" w:hint="eastAsia"/>
          <w:b/>
          <w:color w:val="000000"/>
          <w:sz w:val="28"/>
          <w:szCs w:val="28"/>
        </w:rPr>
        <w:t xml:space="preserve"> </w:t>
      </w:r>
      <w:r w:rsidRPr="00F92A97">
        <w:rPr>
          <w:rFonts w:ascii="宋体" w:hAnsi="宋体" w:hint="eastAsia"/>
          <w:b/>
          <w:color w:val="000000"/>
          <w:sz w:val="28"/>
          <w:szCs w:val="28"/>
        </w:rPr>
        <w:t>商务要求</w:t>
      </w:r>
    </w:p>
    <w:bookmarkEnd w:id="0"/>
    <w:bookmarkEnd w:id="1"/>
    <w:bookmarkEnd w:id="2"/>
    <w:p w:rsidR="00B8742C" w:rsidRPr="00120AF3" w:rsidRDefault="00B8742C" w:rsidP="00B8742C">
      <w:pPr>
        <w:spacing w:line="360" w:lineRule="auto"/>
        <w:rPr>
          <w:rFonts w:ascii="宋体" w:hAnsi="宋体" w:hint="eastAsia"/>
          <w:sz w:val="24"/>
          <w:szCs w:val="24"/>
        </w:rPr>
      </w:pPr>
      <w:r w:rsidRPr="00120AF3">
        <w:rPr>
          <w:rFonts w:ascii="宋体" w:hAnsi="宋体" w:hint="eastAsia"/>
          <w:sz w:val="24"/>
          <w:szCs w:val="24"/>
        </w:rPr>
        <w:t>1、供应商须在谈判响应文件中提供已入围全国等级保护测评机构推荐目录在中国信息安全等级保护</w:t>
      </w:r>
      <w:proofErr w:type="gramStart"/>
      <w:r w:rsidRPr="00120AF3">
        <w:rPr>
          <w:rFonts w:ascii="宋体" w:hAnsi="宋体" w:hint="eastAsia"/>
          <w:sz w:val="24"/>
          <w:szCs w:val="24"/>
        </w:rPr>
        <w:t>网官网截</w:t>
      </w:r>
      <w:proofErr w:type="gramEnd"/>
      <w:r w:rsidRPr="00120AF3">
        <w:rPr>
          <w:rFonts w:ascii="宋体" w:hAnsi="宋体" w:hint="eastAsia"/>
          <w:sz w:val="24"/>
          <w:szCs w:val="24"/>
        </w:rPr>
        <w:t>图。</w:t>
      </w:r>
    </w:p>
    <w:p w:rsidR="00B8742C" w:rsidRPr="00120AF3" w:rsidRDefault="00B8742C" w:rsidP="00B8742C">
      <w:pPr>
        <w:spacing w:line="360" w:lineRule="auto"/>
        <w:rPr>
          <w:rFonts w:ascii="宋体" w:hAnsi="宋体" w:hint="eastAsia"/>
          <w:sz w:val="24"/>
          <w:szCs w:val="24"/>
        </w:rPr>
      </w:pPr>
      <w:r w:rsidRPr="00120AF3">
        <w:rPr>
          <w:rFonts w:ascii="宋体" w:hAnsi="宋体" w:hint="eastAsia"/>
          <w:sz w:val="24"/>
          <w:szCs w:val="24"/>
        </w:rPr>
        <w:t>2、异地等级测评机构须在合同签订之前完成在安徽省信息安全等级保护主管部门备案推荐工作并取得相关备案证明。</w:t>
      </w:r>
    </w:p>
    <w:p w:rsidR="00B8742C" w:rsidRPr="000909C5" w:rsidRDefault="00B8742C" w:rsidP="00B8742C">
      <w:pPr>
        <w:spacing w:line="360" w:lineRule="auto"/>
        <w:rPr>
          <w:rFonts w:ascii="宋体" w:hAnsi="宋体" w:hint="eastAsia"/>
          <w:sz w:val="24"/>
          <w:szCs w:val="24"/>
        </w:rPr>
      </w:pPr>
      <w:r w:rsidRPr="00120AF3">
        <w:rPr>
          <w:rFonts w:ascii="宋体" w:hAnsi="宋体" w:hint="eastAsia"/>
          <w:sz w:val="24"/>
          <w:szCs w:val="24"/>
        </w:rPr>
        <w:t>3</w:t>
      </w:r>
      <w:r w:rsidRPr="000909C5">
        <w:rPr>
          <w:rFonts w:ascii="宋体" w:hAnsi="宋体" w:hint="eastAsia"/>
          <w:sz w:val="24"/>
          <w:szCs w:val="24"/>
        </w:rPr>
        <w:t>、服务期：</w:t>
      </w:r>
      <w:r w:rsidRPr="000909C5">
        <w:rPr>
          <w:rFonts w:hint="eastAsia"/>
          <w:sz w:val="24"/>
          <w:szCs w:val="24"/>
        </w:rPr>
        <w:t>自合同签字之日起</w:t>
      </w:r>
      <w:r w:rsidRPr="000909C5">
        <w:rPr>
          <w:rFonts w:hint="eastAsia"/>
          <w:sz w:val="24"/>
          <w:szCs w:val="24"/>
        </w:rPr>
        <w:t>2</w:t>
      </w:r>
      <w:r w:rsidRPr="000909C5">
        <w:rPr>
          <w:rFonts w:hint="eastAsia"/>
          <w:sz w:val="24"/>
          <w:szCs w:val="24"/>
        </w:rPr>
        <w:t>个月内完成。</w:t>
      </w:r>
      <w:r w:rsidRPr="000909C5">
        <w:rPr>
          <w:rFonts w:ascii="宋体" w:hAnsi="宋体" w:hint="eastAsia"/>
          <w:sz w:val="24"/>
          <w:szCs w:val="24"/>
        </w:rPr>
        <w:t>自合同签订之日起30日内出具符合公安机关要求的信息系统安全保护测评报告以及合理的建设整改建议书,整改建议书中需对不符合信息安全等级保护三级管理规范和技术标准的系统，出具可行整改方案,协助甲方整改并提供整改项的复测服务。</w:t>
      </w:r>
    </w:p>
    <w:p w:rsidR="00B8742C" w:rsidRPr="000909C5" w:rsidRDefault="00B8742C" w:rsidP="00B8742C">
      <w:pPr>
        <w:spacing w:line="360" w:lineRule="auto"/>
        <w:rPr>
          <w:rFonts w:ascii="宋体" w:hAnsi="宋体" w:hint="eastAsia"/>
          <w:sz w:val="24"/>
          <w:szCs w:val="24"/>
        </w:rPr>
      </w:pPr>
      <w:r w:rsidRPr="000909C5">
        <w:rPr>
          <w:rFonts w:ascii="宋体" w:hAnsi="宋体" w:hint="eastAsia"/>
          <w:sz w:val="24"/>
          <w:szCs w:val="24"/>
        </w:rPr>
        <w:t>4、质保期：免费质保</w:t>
      </w:r>
      <w:r w:rsidRPr="000909C5">
        <w:rPr>
          <w:rFonts w:ascii="宋体" w:hAnsi="宋体"/>
          <w:sz w:val="24"/>
          <w:szCs w:val="24"/>
          <w:u w:val="single"/>
        </w:rPr>
        <w:t xml:space="preserve"> </w:t>
      </w:r>
      <w:r w:rsidRPr="000909C5">
        <w:rPr>
          <w:rFonts w:ascii="宋体" w:hAnsi="宋体" w:hint="eastAsia"/>
          <w:sz w:val="24"/>
          <w:szCs w:val="24"/>
          <w:u w:val="single"/>
        </w:rPr>
        <w:t>1</w:t>
      </w:r>
      <w:r w:rsidRPr="000909C5">
        <w:rPr>
          <w:rFonts w:ascii="宋体" w:hAnsi="宋体"/>
          <w:sz w:val="24"/>
          <w:szCs w:val="24"/>
          <w:u w:val="single"/>
        </w:rPr>
        <w:t xml:space="preserve"> </w:t>
      </w:r>
      <w:r w:rsidRPr="000909C5">
        <w:rPr>
          <w:rFonts w:ascii="宋体" w:hAnsi="宋体" w:hint="eastAsia"/>
          <w:sz w:val="24"/>
          <w:szCs w:val="24"/>
        </w:rPr>
        <w:t>年，在质保期内为用户免费提供不少于4次的上门服务、安全巡检、软件的维护和升级。</w:t>
      </w:r>
    </w:p>
    <w:p w:rsidR="00B8742C" w:rsidRDefault="00B8742C" w:rsidP="00B8742C">
      <w:pPr>
        <w:spacing w:line="360" w:lineRule="auto"/>
        <w:rPr>
          <w:rFonts w:ascii="宋体" w:hAnsi="宋体" w:hint="eastAsia"/>
          <w:sz w:val="24"/>
          <w:szCs w:val="24"/>
        </w:rPr>
      </w:pPr>
      <w:r w:rsidRPr="000909C5">
        <w:rPr>
          <w:rFonts w:ascii="宋体" w:hAnsi="宋体" w:hint="eastAsia"/>
          <w:sz w:val="24"/>
          <w:szCs w:val="24"/>
        </w:rPr>
        <w:t>5、付款方式：甲方验收合格后，10个工作日内向乙方支付该合同价款。</w:t>
      </w:r>
    </w:p>
    <w:p w:rsidR="00B8742C" w:rsidRDefault="00B8742C" w:rsidP="00B8742C">
      <w:pPr>
        <w:spacing w:line="360" w:lineRule="auto"/>
        <w:jc w:val="center"/>
        <w:rPr>
          <w:rFonts w:ascii="宋体" w:hAnsi="宋体" w:hint="eastAsia"/>
          <w:sz w:val="24"/>
          <w:szCs w:val="24"/>
        </w:rPr>
      </w:pPr>
      <w:r w:rsidRPr="00F92A97">
        <w:rPr>
          <w:rFonts w:ascii="宋体" w:hAnsi="宋体" w:hint="eastAsia"/>
          <w:b/>
          <w:color w:val="000000"/>
          <w:sz w:val="28"/>
          <w:szCs w:val="28"/>
        </w:rPr>
        <w:lastRenderedPageBreak/>
        <w:t xml:space="preserve">第二节 </w:t>
      </w:r>
      <w:r>
        <w:rPr>
          <w:rFonts w:ascii="宋体" w:hAnsi="宋体" w:hint="eastAsia"/>
          <w:b/>
          <w:color w:val="000000"/>
          <w:sz w:val="28"/>
          <w:szCs w:val="28"/>
        </w:rPr>
        <w:t xml:space="preserve"> </w:t>
      </w:r>
      <w:r w:rsidRPr="008C79D0">
        <w:rPr>
          <w:rFonts w:ascii="宋体" w:hAnsi="宋体" w:hint="eastAsia"/>
          <w:b/>
          <w:color w:val="000000"/>
          <w:sz w:val="28"/>
          <w:szCs w:val="28"/>
        </w:rPr>
        <w:t>其他要求</w:t>
      </w:r>
    </w:p>
    <w:p w:rsidR="00B8742C" w:rsidRPr="008C79D0" w:rsidRDefault="00B8742C" w:rsidP="00B8742C">
      <w:pPr>
        <w:spacing w:line="360" w:lineRule="auto"/>
        <w:rPr>
          <w:rFonts w:ascii="宋体" w:hAnsi="宋体" w:hint="eastAsia"/>
          <w:sz w:val="24"/>
          <w:szCs w:val="24"/>
        </w:rPr>
      </w:pPr>
      <w:r w:rsidRPr="008C79D0">
        <w:rPr>
          <w:rFonts w:ascii="宋体" w:hAnsi="宋体" w:hint="eastAsia"/>
          <w:sz w:val="24"/>
          <w:szCs w:val="24"/>
        </w:rPr>
        <w:t>（1）本项目为交钥匙工程，一次性报价，报价时应充分考虑人员费用、培训费及项目实施中的其他价格因素，投标报价包括采购、运输、人工、安装、调试、售后服务、税费等所有费用，漏报视为自动让利。</w:t>
      </w:r>
    </w:p>
    <w:p w:rsidR="00B8742C" w:rsidRPr="008C79D0" w:rsidRDefault="00B8742C" w:rsidP="00B8742C">
      <w:pPr>
        <w:spacing w:line="360" w:lineRule="auto"/>
        <w:rPr>
          <w:rFonts w:ascii="宋体" w:hAnsi="宋体" w:hint="eastAsia"/>
          <w:sz w:val="24"/>
          <w:szCs w:val="24"/>
        </w:rPr>
      </w:pPr>
      <w:r w:rsidRPr="008C79D0">
        <w:rPr>
          <w:rFonts w:ascii="宋体" w:hAnsi="宋体" w:hint="eastAsia"/>
          <w:sz w:val="24"/>
          <w:szCs w:val="24"/>
        </w:rPr>
        <w:t>（2）投标人中标后，服务不能满足招标文件要求的，采购人有权取消中标人资格或合同，不予退还履约保证金，并按有关规定进行处理。</w:t>
      </w:r>
    </w:p>
    <w:p w:rsidR="00B8742C" w:rsidRPr="008C79D0" w:rsidRDefault="00B8742C" w:rsidP="00B8742C">
      <w:pPr>
        <w:spacing w:line="360" w:lineRule="auto"/>
        <w:rPr>
          <w:rFonts w:ascii="宋体" w:hAnsi="宋体" w:hint="eastAsia"/>
          <w:sz w:val="24"/>
          <w:szCs w:val="24"/>
        </w:rPr>
      </w:pPr>
      <w:r w:rsidRPr="008C79D0">
        <w:rPr>
          <w:rFonts w:ascii="宋体" w:hAnsi="宋体" w:hint="eastAsia"/>
          <w:sz w:val="24"/>
          <w:szCs w:val="24"/>
        </w:rPr>
        <w:t>（3）违约责任问题，合同执行中若发生纠纷由采购人和中标人双方协商解决，协商不成通过采购人所在地仲裁或诉讼解决。</w:t>
      </w:r>
    </w:p>
    <w:p w:rsidR="00B8742C" w:rsidRPr="008C79D0" w:rsidRDefault="00B8742C" w:rsidP="00B8742C">
      <w:pPr>
        <w:spacing w:line="360" w:lineRule="auto"/>
        <w:rPr>
          <w:rFonts w:ascii="宋体" w:hAnsi="宋体" w:hint="eastAsia"/>
          <w:sz w:val="24"/>
          <w:szCs w:val="24"/>
        </w:rPr>
      </w:pPr>
      <w:r w:rsidRPr="008C79D0">
        <w:rPr>
          <w:rFonts w:ascii="宋体" w:hAnsi="宋体" w:hint="eastAsia"/>
          <w:sz w:val="24"/>
          <w:szCs w:val="24"/>
        </w:rPr>
        <w:t>（4）遵守采购人纪律，注意保密。</w:t>
      </w:r>
    </w:p>
    <w:p w:rsidR="00B8742C" w:rsidRPr="008C79D0" w:rsidRDefault="00B8742C" w:rsidP="00B8742C">
      <w:pPr>
        <w:spacing w:line="360" w:lineRule="auto"/>
        <w:rPr>
          <w:rFonts w:ascii="宋体" w:hAnsi="宋体" w:hint="eastAsia"/>
          <w:sz w:val="24"/>
          <w:szCs w:val="24"/>
        </w:rPr>
      </w:pPr>
      <w:r w:rsidRPr="008C79D0">
        <w:rPr>
          <w:rFonts w:ascii="宋体" w:hAnsi="宋体" w:hint="eastAsia"/>
          <w:sz w:val="24"/>
          <w:szCs w:val="24"/>
        </w:rPr>
        <w:t>（5）知识产权：中标人保证对其出售的标的物享有合法的权利，中标人应保证其所出售的标的物没有侵犯任何第三方的知识产权和商业秘密等权利。</w:t>
      </w:r>
    </w:p>
    <w:p w:rsidR="00B8742C" w:rsidRDefault="00B8742C" w:rsidP="00B8742C">
      <w:pPr>
        <w:spacing w:line="360" w:lineRule="auto"/>
        <w:rPr>
          <w:rFonts w:ascii="宋体" w:hAnsi="宋体" w:hint="eastAsia"/>
          <w:sz w:val="24"/>
          <w:szCs w:val="24"/>
        </w:rPr>
      </w:pPr>
      <w:r w:rsidRPr="008C79D0">
        <w:rPr>
          <w:rFonts w:ascii="宋体" w:hAnsi="宋体" w:hint="eastAsia"/>
          <w:sz w:val="24"/>
          <w:szCs w:val="24"/>
        </w:rPr>
        <w:t>（6）招标人将保留对预中标单位的资质、资格证明文件、投标文件的真实性进行标后核查的权力，如发现有弄虚作假行为，一律按规定上报有关监督部门</w:t>
      </w:r>
      <w:proofErr w:type="gramStart"/>
      <w:r w:rsidRPr="008C79D0">
        <w:rPr>
          <w:rFonts w:ascii="宋体" w:hAnsi="宋体" w:hint="eastAsia"/>
          <w:sz w:val="24"/>
          <w:szCs w:val="24"/>
        </w:rPr>
        <w:t>做废</w:t>
      </w:r>
      <w:proofErr w:type="gramEnd"/>
      <w:r w:rsidRPr="008C79D0">
        <w:rPr>
          <w:rFonts w:ascii="宋体" w:hAnsi="宋体" w:hint="eastAsia"/>
          <w:sz w:val="24"/>
          <w:szCs w:val="24"/>
        </w:rPr>
        <w:t>标处理。</w:t>
      </w:r>
    </w:p>
    <w:p w:rsidR="00A573EF" w:rsidRPr="00B8742C" w:rsidRDefault="00A573EF"/>
    <w:sectPr w:rsidR="00A573EF" w:rsidRPr="00B8742C" w:rsidSect="00A573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42C"/>
    <w:rsid w:val="00A573EF"/>
    <w:rsid w:val="00B87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B8742C"/>
    <w:rPr>
      <w:rFonts w:ascii="Cambria" w:hAnsi="Cambria" w:cs="Times New Roman"/>
      <w:b/>
      <w:bCs/>
      <w:sz w:val="32"/>
      <w:szCs w:val="32"/>
    </w:rPr>
  </w:style>
  <w:style w:type="character" w:customStyle="1" w:styleId="Char0">
    <w:name w:val="正文缩进 Char"/>
    <w:link w:val="a4"/>
    <w:rsid w:val="00B8742C"/>
    <w:rPr>
      <w:rFonts w:eastAsia="宋体"/>
      <w:sz w:val="24"/>
    </w:rPr>
  </w:style>
  <w:style w:type="paragraph" w:styleId="a5">
    <w:name w:val="Body Text"/>
    <w:basedOn w:val="a"/>
    <w:link w:val="Char1"/>
    <w:uiPriority w:val="99"/>
    <w:semiHidden/>
    <w:unhideWhenUsed/>
    <w:rsid w:val="00B8742C"/>
    <w:pPr>
      <w:spacing w:after="120"/>
    </w:pPr>
  </w:style>
  <w:style w:type="character" w:customStyle="1" w:styleId="Char1">
    <w:name w:val="正文文本 Char"/>
    <w:basedOn w:val="a0"/>
    <w:link w:val="a5"/>
    <w:uiPriority w:val="99"/>
    <w:semiHidden/>
    <w:rsid w:val="00B8742C"/>
    <w:rPr>
      <w:rFonts w:ascii="Times New Roman" w:eastAsia="宋体" w:hAnsi="Times New Roman" w:cs="Times New Roman"/>
      <w:szCs w:val="20"/>
    </w:rPr>
  </w:style>
  <w:style w:type="paragraph" w:styleId="a6">
    <w:name w:val="Body Text First Indent"/>
    <w:basedOn w:val="a5"/>
    <w:link w:val="Char2"/>
    <w:rsid w:val="00B8742C"/>
    <w:pPr>
      <w:ind w:firstLineChars="100" w:firstLine="420"/>
    </w:pPr>
  </w:style>
  <w:style w:type="character" w:customStyle="1" w:styleId="Char2">
    <w:name w:val="正文首行缩进 Char"/>
    <w:basedOn w:val="Char1"/>
    <w:link w:val="a6"/>
    <w:rsid w:val="00B8742C"/>
  </w:style>
  <w:style w:type="paragraph" w:styleId="a4">
    <w:name w:val="Normal Indent"/>
    <w:basedOn w:val="a"/>
    <w:link w:val="Char0"/>
    <w:rsid w:val="00B8742C"/>
    <w:pPr>
      <w:adjustRightInd w:val="0"/>
      <w:spacing w:line="360" w:lineRule="atLeast"/>
      <w:ind w:firstLine="482"/>
      <w:textAlignment w:val="baseline"/>
    </w:pPr>
    <w:rPr>
      <w:rFonts w:asciiTheme="minorHAnsi" w:hAnsiTheme="minorHAnsi" w:cstheme="minorBidi"/>
      <w:sz w:val="24"/>
      <w:szCs w:val="22"/>
    </w:rPr>
  </w:style>
  <w:style w:type="paragraph" w:styleId="a3">
    <w:name w:val="Title"/>
    <w:basedOn w:val="a"/>
    <w:next w:val="a"/>
    <w:link w:val="Char"/>
    <w:qFormat/>
    <w:rsid w:val="00B8742C"/>
    <w:pPr>
      <w:spacing w:before="240" w:after="60"/>
      <w:jc w:val="center"/>
      <w:outlineLvl w:val="0"/>
    </w:pPr>
    <w:rPr>
      <w:rFonts w:ascii="Cambria" w:eastAsiaTheme="minorEastAsia" w:hAnsi="Cambria"/>
      <w:b/>
      <w:bCs/>
      <w:sz w:val="32"/>
      <w:szCs w:val="32"/>
    </w:rPr>
  </w:style>
  <w:style w:type="character" w:customStyle="1" w:styleId="Char10">
    <w:name w:val="标题 Char1"/>
    <w:basedOn w:val="a0"/>
    <w:link w:val="a3"/>
    <w:uiPriority w:val="10"/>
    <w:rsid w:val="00B8742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1198</Words>
  <Characters>6832</Characters>
  <Application>Microsoft Office Word</Application>
  <DocSecurity>0</DocSecurity>
  <Lines>56</Lines>
  <Paragraphs>16</Paragraphs>
  <ScaleCrop>false</ScaleCrop>
  <Company>MS</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2019-09-10T07:46:00Z</dcterms:created>
  <dcterms:modified xsi:type="dcterms:W3CDTF">2019-09-10T07:46:00Z</dcterms:modified>
</cp:coreProperties>
</file>